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E547" w14:textId="77777777" w:rsidR="00031E10" w:rsidRPr="002E42B1" w:rsidRDefault="00031E10" w:rsidP="00031E10">
      <w:pPr>
        <w:jc w:val="center"/>
        <w:rPr>
          <w:rFonts w:ascii="Arial" w:hAnsi="Arial" w:cs="Arial"/>
          <w:b/>
          <w:u w:val="single"/>
        </w:rPr>
      </w:pPr>
      <w:r w:rsidRPr="002E42B1">
        <w:rPr>
          <w:rFonts w:ascii="Arial" w:eastAsia="Times" w:hAnsi="Arial" w:cs="Arial"/>
          <w:noProof/>
          <w:color w:val="000000"/>
        </w:rPr>
        <w:drawing>
          <wp:inline distT="0" distB="0" distL="0" distR="0" wp14:anchorId="67BC03E4" wp14:editId="32EE2569">
            <wp:extent cx="1371600" cy="108344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371600" cy="1083449"/>
                    </a:xfrm>
                    <a:prstGeom prst="rect">
                      <a:avLst/>
                    </a:prstGeom>
                    <a:ln/>
                  </pic:spPr>
                </pic:pic>
              </a:graphicData>
            </a:graphic>
          </wp:inline>
        </w:drawing>
      </w:r>
    </w:p>
    <w:p w14:paraId="16C68E0B" w14:textId="2A568ADA" w:rsidR="00031E10" w:rsidRPr="002E42B1" w:rsidRDefault="00031E10" w:rsidP="00031E10">
      <w:pPr>
        <w:jc w:val="center"/>
        <w:rPr>
          <w:rFonts w:ascii="Arial" w:hAnsi="Arial" w:cs="Arial"/>
          <w:b/>
          <w:sz w:val="28"/>
          <w:u w:val="single"/>
        </w:rPr>
      </w:pPr>
      <w:r>
        <w:rPr>
          <w:rFonts w:ascii="Arial" w:hAnsi="Arial" w:cs="Arial"/>
          <w:b/>
          <w:sz w:val="28"/>
          <w:u w:val="single"/>
        </w:rPr>
        <w:t>Asynchronous 202</w:t>
      </w:r>
      <w:r w:rsidR="00CB60F3">
        <w:rPr>
          <w:rFonts w:ascii="Arial" w:hAnsi="Arial" w:cs="Arial"/>
          <w:b/>
          <w:sz w:val="28"/>
          <w:u w:val="single"/>
        </w:rPr>
        <w:t>4</w:t>
      </w:r>
      <w:r w:rsidRPr="002E42B1">
        <w:rPr>
          <w:rFonts w:ascii="Arial" w:hAnsi="Arial" w:cs="Arial"/>
          <w:b/>
          <w:sz w:val="28"/>
          <w:u w:val="single"/>
        </w:rPr>
        <w:t xml:space="preserve"> IAMT CMTE:</w:t>
      </w:r>
    </w:p>
    <w:p w14:paraId="5A43E6C7" w14:textId="77777777" w:rsidR="00031E10" w:rsidRPr="002E42B1" w:rsidRDefault="00031E10" w:rsidP="00031E10">
      <w:pPr>
        <w:jc w:val="center"/>
        <w:rPr>
          <w:rFonts w:ascii="Arial" w:hAnsi="Arial" w:cs="Arial"/>
          <w:b/>
          <w:sz w:val="28"/>
        </w:rPr>
      </w:pPr>
    </w:p>
    <w:p w14:paraId="79F955A1" w14:textId="661BC446" w:rsidR="00031E10" w:rsidRPr="00FD69F0" w:rsidRDefault="00031E10" w:rsidP="00031E10">
      <w:pPr>
        <w:jc w:val="center"/>
        <w:rPr>
          <w:rFonts w:ascii="Arial" w:eastAsia="Arimo" w:hAnsi="Arial" w:cs="Arial"/>
          <w:b/>
          <w:color w:val="222222"/>
          <w:sz w:val="32"/>
          <w:highlight w:val="white"/>
        </w:rPr>
      </w:pPr>
      <w:r>
        <w:rPr>
          <w:rFonts w:ascii="Arial" w:eastAsia="Arimo" w:hAnsi="Arial" w:cs="Arial"/>
          <w:b/>
          <w:color w:val="222222"/>
          <w:sz w:val="32"/>
          <w:highlight w:val="white"/>
        </w:rPr>
        <w:t>Vocal Health for Music Therapists</w:t>
      </w:r>
      <w:r w:rsidRPr="00FD69F0">
        <w:rPr>
          <w:rFonts w:ascii="Arial" w:eastAsia="Arimo" w:hAnsi="Arial" w:cs="Arial"/>
          <w:b/>
          <w:color w:val="222222"/>
          <w:sz w:val="32"/>
          <w:highlight w:val="white"/>
        </w:rPr>
        <w:t xml:space="preserve"> </w:t>
      </w:r>
    </w:p>
    <w:p w14:paraId="6D56EC8F" w14:textId="3EA85B50" w:rsidR="00031E10" w:rsidRPr="002E42B1" w:rsidRDefault="00031E10" w:rsidP="00031E10">
      <w:pPr>
        <w:jc w:val="center"/>
        <w:rPr>
          <w:rFonts w:ascii="Arial" w:eastAsia="Arimo" w:hAnsi="Arial" w:cs="Arial"/>
          <w:color w:val="222222"/>
          <w:highlight w:val="white"/>
        </w:rPr>
      </w:pPr>
      <w:r w:rsidRPr="002E42B1">
        <w:rPr>
          <w:rFonts w:ascii="Arial" w:eastAsia="Arimo" w:hAnsi="Arial" w:cs="Arial"/>
          <w:color w:val="222222"/>
          <w:highlight w:val="white"/>
        </w:rPr>
        <w:t xml:space="preserve">Presented by </w:t>
      </w:r>
      <w:r>
        <w:rPr>
          <w:rFonts w:ascii="Arial" w:eastAsia="Arimo" w:hAnsi="Arial" w:cs="Arial"/>
          <w:color w:val="222222"/>
          <w:highlight w:val="white"/>
        </w:rPr>
        <w:t>Alyssa Stone, MT-BC &amp; Emily Padilla, MA, MT-BC</w:t>
      </w:r>
    </w:p>
    <w:p w14:paraId="3ABE1985" w14:textId="77777777" w:rsidR="00031E10" w:rsidRPr="002E42B1" w:rsidRDefault="00031E10" w:rsidP="00031E10">
      <w:pPr>
        <w:jc w:val="center"/>
        <w:rPr>
          <w:rFonts w:ascii="Arial" w:eastAsia="Arimo" w:hAnsi="Arial" w:cs="Arial"/>
          <w:color w:val="222222"/>
          <w:highlight w:val="white"/>
        </w:rPr>
      </w:pPr>
    </w:p>
    <w:p w14:paraId="131D25B8" w14:textId="77777777" w:rsidR="00031E10" w:rsidRPr="00734901" w:rsidRDefault="00031E10" w:rsidP="00031E10">
      <w:pPr>
        <w:jc w:val="both"/>
        <w:rPr>
          <w:rFonts w:ascii="Arial" w:hAnsi="Arial" w:cs="Arial"/>
          <w:color w:val="FFFF00"/>
          <w:sz w:val="22"/>
          <w:szCs w:val="22"/>
        </w:rPr>
      </w:pPr>
      <w:r w:rsidRPr="002E42B1">
        <w:rPr>
          <w:rFonts w:ascii="Arial" w:eastAsia="Arimo" w:hAnsi="Arial" w:cs="Arial"/>
          <w:b/>
          <w:color w:val="222222"/>
          <w:highlight w:val="white"/>
        </w:rPr>
        <w:t>What:</w:t>
      </w:r>
      <w:r w:rsidRPr="002E42B1">
        <w:rPr>
          <w:rFonts w:ascii="Arial" w:eastAsia="Arimo" w:hAnsi="Arial" w:cs="Arial"/>
          <w:color w:val="222222"/>
          <w:highlight w:val="white"/>
        </w:rPr>
        <w:t xml:space="preserve"> </w:t>
      </w:r>
      <w:r>
        <w:rPr>
          <w:rFonts w:ascii="Arial" w:hAnsi="Arial" w:cs="Arial"/>
          <w:sz w:val="22"/>
          <w:szCs w:val="22"/>
        </w:rPr>
        <w:t>Vocal care and vocal health are two critical pillars to a music therapist’s career, but many are not sure how to engage in this practice effectively. Through this continuing education opportunity, participants will explore a variety of strategies for daily vocal care as well as the research to best support vocal health. Participants will leave with simple exercises to help warm them up for sessions, cool them down, regain vocal strength and stamina, and even tools to use when there is no voice to be had, but the session must go on!</w:t>
      </w:r>
    </w:p>
    <w:p w14:paraId="29E5C8A0" w14:textId="603CB020" w:rsidR="00031E10" w:rsidRDefault="00031E10" w:rsidP="00031E10">
      <w:pPr>
        <w:jc w:val="center"/>
      </w:pPr>
    </w:p>
    <w:p w14:paraId="6F4E7CA3" w14:textId="77777777" w:rsidR="00031E10" w:rsidRPr="002E42B1" w:rsidRDefault="00031E10" w:rsidP="00031E10">
      <w:pPr>
        <w:rPr>
          <w:rFonts w:ascii="Arial" w:eastAsia="Arimo" w:hAnsi="Arial" w:cs="Arial"/>
          <w:color w:val="222222"/>
          <w:highlight w:val="white"/>
        </w:rPr>
      </w:pPr>
    </w:p>
    <w:p w14:paraId="3110633D" w14:textId="52EB4F02" w:rsidR="00031E10" w:rsidRPr="002E42B1" w:rsidRDefault="00031E10" w:rsidP="00031E10">
      <w:pPr>
        <w:jc w:val="center"/>
        <w:rPr>
          <w:rFonts w:ascii="Arial" w:eastAsia="Arimo" w:hAnsi="Arial" w:cs="Arial"/>
          <w:color w:val="222222"/>
          <w:highlight w:val="white"/>
        </w:rPr>
      </w:pPr>
      <w:r w:rsidRPr="002E42B1">
        <w:rPr>
          <w:rFonts w:ascii="Arial" w:eastAsia="Arimo" w:hAnsi="Arial" w:cs="Arial"/>
          <w:b/>
          <w:color w:val="222222"/>
          <w:highlight w:val="white"/>
        </w:rPr>
        <w:t>Where</w:t>
      </w:r>
      <w:r w:rsidRPr="002E42B1">
        <w:rPr>
          <w:rFonts w:ascii="Arial" w:eastAsia="Arimo" w:hAnsi="Arial" w:cs="Arial"/>
          <w:color w:val="222222"/>
          <w:highlight w:val="white"/>
        </w:rPr>
        <w:t>:</w:t>
      </w:r>
      <w:r>
        <w:rPr>
          <w:rFonts w:ascii="Arial" w:eastAsia="Arimo" w:hAnsi="Arial" w:cs="Arial"/>
          <w:color w:val="222222"/>
          <w:highlight w:val="white"/>
        </w:rPr>
        <w:t xml:space="preserve"> Asynchronous online course</w:t>
      </w:r>
    </w:p>
    <w:p w14:paraId="5CBBF5E6" w14:textId="1CABFDD4" w:rsidR="00031E10" w:rsidRPr="002E42B1" w:rsidRDefault="00031E10" w:rsidP="00031E10">
      <w:pPr>
        <w:jc w:val="center"/>
        <w:rPr>
          <w:rFonts w:ascii="Arial" w:eastAsia="Times New Roman" w:hAnsi="Arial" w:cs="Arial"/>
        </w:rPr>
      </w:pPr>
      <w:r w:rsidRPr="002E42B1">
        <w:rPr>
          <w:rFonts w:ascii="Arial" w:eastAsia="Arimo" w:hAnsi="Arial" w:cs="Arial"/>
          <w:b/>
          <w:color w:val="222222"/>
          <w:highlight w:val="white"/>
        </w:rPr>
        <w:t>When:</w:t>
      </w:r>
      <w:r w:rsidRPr="002E42B1">
        <w:rPr>
          <w:rFonts w:ascii="Arial" w:eastAsia="Arimo" w:hAnsi="Arial" w:cs="Arial"/>
          <w:color w:val="222222"/>
          <w:highlight w:val="white"/>
        </w:rPr>
        <w:t xml:space="preserve"> </w:t>
      </w:r>
      <w:r w:rsidR="00FB40FF">
        <w:rPr>
          <w:rFonts w:ascii="Arial" w:eastAsia="Times New Roman" w:hAnsi="Arial" w:cs="Arial"/>
          <w:color w:val="222222"/>
          <w:shd w:val="clear" w:color="auto" w:fill="FFFFFF"/>
        </w:rPr>
        <w:t>Available January 1</w:t>
      </w:r>
      <w:r w:rsidR="00FB40FF" w:rsidRPr="00FB40FF">
        <w:rPr>
          <w:rFonts w:ascii="Arial" w:eastAsia="Times New Roman" w:hAnsi="Arial" w:cs="Arial"/>
          <w:color w:val="222222"/>
          <w:shd w:val="clear" w:color="auto" w:fill="FFFFFF"/>
          <w:vertAlign w:val="superscript"/>
        </w:rPr>
        <w:t>st</w:t>
      </w:r>
      <w:r w:rsidR="00FB40FF">
        <w:rPr>
          <w:rFonts w:ascii="Arial" w:eastAsia="Times New Roman" w:hAnsi="Arial" w:cs="Arial"/>
          <w:color w:val="222222"/>
          <w:shd w:val="clear" w:color="auto" w:fill="FFFFFF"/>
        </w:rPr>
        <w:t>, 202</w:t>
      </w:r>
      <w:r w:rsidR="001E20FD">
        <w:rPr>
          <w:rFonts w:ascii="Arial" w:eastAsia="Times New Roman" w:hAnsi="Arial" w:cs="Arial"/>
          <w:color w:val="222222"/>
          <w:shd w:val="clear" w:color="auto" w:fill="FFFFFF"/>
        </w:rPr>
        <w:t>5</w:t>
      </w:r>
      <w:r w:rsidR="00FB40FF">
        <w:rPr>
          <w:rFonts w:ascii="Arial" w:eastAsia="Times New Roman" w:hAnsi="Arial" w:cs="Arial"/>
          <w:color w:val="222222"/>
          <w:shd w:val="clear" w:color="auto" w:fill="FFFFFF"/>
        </w:rPr>
        <w:t xml:space="preserve"> through December 31</w:t>
      </w:r>
      <w:r w:rsidR="00FB40FF" w:rsidRPr="00FB40FF">
        <w:rPr>
          <w:rFonts w:ascii="Arial" w:eastAsia="Times New Roman" w:hAnsi="Arial" w:cs="Arial"/>
          <w:color w:val="222222"/>
          <w:shd w:val="clear" w:color="auto" w:fill="FFFFFF"/>
          <w:vertAlign w:val="superscript"/>
        </w:rPr>
        <w:t>st</w:t>
      </w:r>
      <w:r w:rsidR="00FB40FF">
        <w:rPr>
          <w:rFonts w:ascii="Arial" w:eastAsia="Times New Roman" w:hAnsi="Arial" w:cs="Arial"/>
          <w:color w:val="222222"/>
          <w:shd w:val="clear" w:color="auto" w:fill="FFFFFF"/>
        </w:rPr>
        <w:t>, 202</w:t>
      </w:r>
      <w:r w:rsidR="001E20FD">
        <w:rPr>
          <w:rFonts w:ascii="Arial" w:eastAsia="Times New Roman" w:hAnsi="Arial" w:cs="Arial"/>
          <w:color w:val="222222"/>
          <w:shd w:val="clear" w:color="auto" w:fill="FFFFFF"/>
        </w:rPr>
        <w:t>5</w:t>
      </w:r>
      <w:r w:rsidR="00FB40FF">
        <w:rPr>
          <w:rFonts w:ascii="Arial" w:eastAsia="Times New Roman" w:hAnsi="Arial" w:cs="Arial"/>
          <w:color w:val="222222"/>
          <w:shd w:val="clear" w:color="auto" w:fill="FFFFFF"/>
        </w:rPr>
        <w:t>. Three-hour time investment.  Take the course when it is convenient for you!</w:t>
      </w:r>
    </w:p>
    <w:p w14:paraId="31D5511F" w14:textId="3022CF37" w:rsidR="00031E10" w:rsidRPr="002E42B1" w:rsidRDefault="00031E10" w:rsidP="00031E10">
      <w:pPr>
        <w:jc w:val="center"/>
        <w:rPr>
          <w:rFonts w:ascii="Arial" w:eastAsia="Arimo" w:hAnsi="Arial" w:cs="Arial"/>
          <w:color w:val="222222"/>
          <w:highlight w:val="white"/>
        </w:rPr>
      </w:pPr>
      <w:r w:rsidRPr="002E42B1">
        <w:rPr>
          <w:rFonts w:ascii="Arial" w:eastAsia="Arimo" w:hAnsi="Arial" w:cs="Arial"/>
          <w:b/>
          <w:color w:val="222222"/>
          <w:highlight w:val="white"/>
        </w:rPr>
        <w:t>Who:</w:t>
      </w:r>
      <w:r w:rsidRPr="002E42B1">
        <w:rPr>
          <w:rFonts w:ascii="Arial" w:eastAsia="Arimo" w:hAnsi="Arial" w:cs="Arial"/>
          <w:color w:val="222222"/>
          <w:highlight w:val="white"/>
        </w:rPr>
        <w:t xml:space="preserve"> Open to all MT-BC’s (members and non-IAMT members), interns, &amp; students.</w:t>
      </w:r>
    </w:p>
    <w:p w14:paraId="5F95E08F" w14:textId="77777777" w:rsidR="00031E10" w:rsidRPr="002E42B1" w:rsidRDefault="00031E10" w:rsidP="00031E10">
      <w:pPr>
        <w:jc w:val="center"/>
        <w:rPr>
          <w:rFonts w:ascii="Arial" w:hAnsi="Arial" w:cs="Arial"/>
          <w:color w:val="222222"/>
          <w:highlight w:val="white"/>
        </w:rPr>
      </w:pPr>
    </w:p>
    <w:p w14:paraId="13D4C709" w14:textId="77777777" w:rsidR="00031E10" w:rsidRPr="002E42B1" w:rsidRDefault="00031E10" w:rsidP="00031E10">
      <w:pPr>
        <w:jc w:val="center"/>
        <w:rPr>
          <w:rFonts w:ascii="Arial" w:hAnsi="Arial" w:cs="Arial"/>
          <w:color w:val="222222"/>
          <w:highlight w:val="white"/>
        </w:rPr>
      </w:pPr>
    </w:p>
    <w:p w14:paraId="64E46C20" w14:textId="77777777" w:rsidR="00031E10" w:rsidRPr="002E42B1" w:rsidRDefault="00031E10" w:rsidP="00031E10">
      <w:pPr>
        <w:shd w:val="clear" w:color="auto" w:fill="FFFFFF"/>
        <w:rPr>
          <w:rFonts w:ascii="Arial" w:eastAsia="Arimo" w:hAnsi="Arial" w:cs="Arial"/>
          <w:b/>
          <w:color w:val="222222"/>
        </w:rPr>
      </w:pPr>
      <w:r w:rsidRPr="002E42B1">
        <w:rPr>
          <w:rFonts w:ascii="Arial" w:eastAsia="Arimo" w:hAnsi="Arial" w:cs="Arial"/>
          <w:b/>
          <w:color w:val="222222"/>
        </w:rPr>
        <w:t>CMTE Information</w:t>
      </w:r>
    </w:p>
    <w:p w14:paraId="2A14E8E2" w14:textId="709CDE26" w:rsidR="00031E10" w:rsidRPr="002E42B1" w:rsidRDefault="00031E10" w:rsidP="00031E10">
      <w:pPr>
        <w:widowControl w:val="0"/>
        <w:spacing w:after="240"/>
        <w:rPr>
          <w:rFonts w:ascii="Arial" w:eastAsia="Arimo" w:hAnsi="Arial" w:cs="Arial"/>
          <w:color w:val="222222"/>
        </w:rPr>
      </w:pPr>
      <w:r w:rsidRPr="002E42B1">
        <w:rPr>
          <w:rFonts w:ascii="Arial" w:eastAsia="Arimo" w:hAnsi="Arial" w:cs="Arial"/>
          <w:color w:val="000000"/>
        </w:rPr>
        <w:t xml:space="preserve">There are no prerequisites </w:t>
      </w:r>
      <w:r w:rsidR="001113D5">
        <w:rPr>
          <w:rFonts w:ascii="Arial" w:eastAsia="Arimo" w:hAnsi="Arial" w:cs="Arial"/>
          <w:color w:val="000000"/>
        </w:rPr>
        <w:t xml:space="preserve">for </w:t>
      </w:r>
      <w:r w:rsidRPr="002E42B1">
        <w:rPr>
          <w:rFonts w:ascii="Arial" w:eastAsia="Arimo" w:hAnsi="Arial" w:cs="Arial"/>
          <w:color w:val="000000"/>
        </w:rPr>
        <w:t xml:space="preserve">this </w:t>
      </w:r>
      <w:r w:rsidR="00F816B7">
        <w:rPr>
          <w:rFonts w:ascii="Arial" w:eastAsia="Arimo" w:hAnsi="Arial" w:cs="Arial"/>
        </w:rPr>
        <w:t>3</w:t>
      </w:r>
      <w:r w:rsidRPr="002E42B1">
        <w:rPr>
          <w:rFonts w:ascii="Arial" w:eastAsia="Arimo" w:hAnsi="Arial" w:cs="Arial"/>
          <w:color w:val="000000"/>
        </w:rPr>
        <w:t xml:space="preserve">-hour CMTE. </w:t>
      </w:r>
    </w:p>
    <w:p w14:paraId="7F36F718" w14:textId="41A80616" w:rsidR="00031E10" w:rsidRPr="0088046B" w:rsidRDefault="00031E10" w:rsidP="00031E10">
      <w:pPr>
        <w:rPr>
          <w:rFonts w:ascii="Arial" w:hAnsi="Arial" w:cs="Arial"/>
          <w:b/>
          <w:color w:val="222222"/>
          <w:sz w:val="22"/>
          <w:highlight w:val="white"/>
        </w:rPr>
      </w:pPr>
      <w:r w:rsidRPr="0088046B">
        <w:rPr>
          <w:rFonts w:ascii="Arial" w:eastAsia="Arimo" w:hAnsi="Arial" w:cs="Arial"/>
          <w:color w:val="222222"/>
          <w:sz w:val="22"/>
        </w:rPr>
        <w:t>“</w:t>
      </w:r>
      <w:r w:rsidR="00F816B7">
        <w:rPr>
          <w:rFonts w:ascii="Arial" w:hAnsi="Arial" w:cs="Arial"/>
          <w:color w:val="222222"/>
          <w:sz w:val="22"/>
          <w:shd w:val="clear" w:color="auto" w:fill="FFFFFF"/>
        </w:rPr>
        <w:t>Vocal Health for Music Therapists</w:t>
      </w:r>
      <w:r w:rsidRPr="0088046B">
        <w:rPr>
          <w:rFonts w:ascii="Arial" w:eastAsia="Arimo" w:hAnsi="Arial" w:cs="Arial"/>
          <w:color w:val="222222"/>
          <w:sz w:val="22"/>
        </w:rPr>
        <w:t xml:space="preserve">” </w:t>
      </w:r>
      <w:r w:rsidRPr="0088046B">
        <w:rPr>
          <w:rFonts w:ascii="Arial" w:eastAsia="Arimo" w:hAnsi="Arial" w:cs="Arial"/>
          <w:color w:val="000000"/>
          <w:sz w:val="22"/>
        </w:rPr>
        <w:t xml:space="preserve">is approved by the Certification Board of Music Therapists for </w:t>
      </w:r>
      <w:r w:rsidR="00F816B7">
        <w:rPr>
          <w:rFonts w:ascii="Arial" w:eastAsia="Arimo" w:hAnsi="Arial" w:cs="Arial"/>
          <w:sz w:val="22"/>
        </w:rPr>
        <w:t>3</w:t>
      </w:r>
      <w:r w:rsidRPr="0088046B">
        <w:rPr>
          <w:rFonts w:ascii="Arial" w:eastAsia="Arimo" w:hAnsi="Arial" w:cs="Arial"/>
          <w:color w:val="000000"/>
          <w:sz w:val="22"/>
        </w:rPr>
        <w:t xml:space="preserve"> CMTE (Continuing Music Therapy Education) credits. The CBMT Approved Provider, Illinois Association for Music Therapy, P-044 maintains responsibility for program quality and adherence to CBMT policies and criteria. </w:t>
      </w:r>
    </w:p>
    <w:p w14:paraId="7AB2617B" w14:textId="77777777" w:rsidR="00031E10" w:rsidRPr="002E42B1" w:rsidRDefault="00031E10" w:rsidP="00031E10">
      <w:pPr>
        <w:widowControl w:val="0"/>
        <w:spacing w:after="240"/>
        <w:rPr>
          <w:rFonts w:ascii="Arial" w:eastAsia="Arimo" w:hAnsi="Arial" w:cs="Arial"/>
          <w:b/>
          <w:i/>
          <w:color w:val="222222"/>
          <w:sz w:val="28"/>
          <w:szCs w:val="28"/>
          <w:highlight w:val="white"/>
        </w:rPr>
      </w:pPr>
    </w:p>
    <w:p w14:paraId="28529F00" w14:textId="3F2C2140" w:rsidR="00031E10" w:rsidRDefault="00031E10" w:rsidP="00031E10">
      <w:pPr>
        <w:widowControl w:val="0"/>
        <w:spacing w:after="240"/>
        <w:rPr>
          <w:rFonts w:ascii="Arial" w:eastAsia="Arimo" w:hAnsi="Arial" w:cs="Arial"/>
          <w:b/>
          <w:i/>
          <w:color w:val="222222"/>
          <w:sz w:val="28"/>
          <w:szCs w:val="28"/>
          <w:highlight w:val="white"/>
        </w:rPr>
      </w:pPr>
      <w:r w:rsidRPr="002E42B1">
        <w:rPr>
          <w:rFonts w:ascii="Arial" w:eastAsia="Arimo" w:hAnsi="Arial" w:cs="Arial"/>
          <w:b/>
          <w:i/>
          <w:color w:val="222222"/>
          <w:sz w:val="28"/>
          <w:szCs w:val="28"/>
          <w:highlight w:val="white"/>
        </w:rPr>
        <w:t>Course schedule:</w:t>
      </w:r>
    </w:p>
    <w:p w14:paraId="11DB32BB" w14:textId="77777777" w:rsidR="00F816B7" w:rsidRPr="000839C8" w:rsidRDefault="00F816B7" w:rsidP="00F816B7">
      <w:pPr>
        <w:jc w:val="both"/>
        <w:rPr>
          <w:rFonts w:ascii="Arial" w:hAnsi="Arial" w:cs="Arial"/>
          <w:b/>
          <w:bCs/>
          <w:sz w:val="22"/>
          <w:szCs w:val="22"/>
          <w:u w:val="single"/>
        </w:rPr>
      </w:pPr>
      <w:r w:rsidRPr="000839C8">
        <w:rPr>
          <w:rFonts w:ascii="Arial" w:hAnsi="Arial" w:cs="Arial"/>
          <w:b/>
          <w:bCs/>
          <w:sz w:val="22"/>
          <w:szCs w:val="22"/>
          <w:u w:val="single"/>
        </w:rPr>
        <w:t>Hour 1 – 00:00 – 00:59</w:t>
      </w:r>
    </w:p>
    <w:p w14:paraId="2135F6D1" w14:textId="77777777" w:rsidR="00F816B7" w:rsidRPr="000839C8" w:rsidRDefault="00F816B7" w:rsidP="00F816B7">
      <w:pPr>
        <w:jc w:val="both"/>
        <w:rPr>
          <w:rFonts w:ascii="Arial" w:hAnsi="Arial" w:cs="Arial"/>
          <w:b/>
          <w:bCs/>
          <w:sz w:val="22"/>
          <w:szCs w:val="22"/>
        </w:rPr>
      </w:pPr>
      <w:r w:rsidRPr="000839C8">
        <w:rPr>
          <w:rFonts w:ascii="Arial" w:hAnsi="Arial" w:cs="Arial"/>
          <w:b/>
          <w:bCs/>
          <w:sz w:val="22"/>
          <w:szCs w:val="22"/>
        </w:rPr>
        <w:t>Introduction</w:t>
      </w:r>
    </w:p>
    <w:p w14:paraId="2E4A8353" w14:textId="77777777" w:rsidR="00F816B7" w:rsidRDefault="00F816B7" w:rsidP="00F816B7">
      <w:pPr>
        <w:numPr>
          <w:ilvl w:val="0"/>
          <w:numId w:val="1"/>
        </w:numPr>
        <w:jc w:val="both"/>
        <w:rPr>
          <w:rFonts w:ascii="Arial" w:hAnsi="Arial" w:cs="Arial"/>
          <w:sz w:val="22"/>
          <w:szCs w:val="22"/>
        </w:rPr>
      </w:pPr>
      <w:r>
        <w:rPr>
          <w:rFonts w:ascii="Arial" w:hAnsi="Arial" w:cs="Arial"/>
          <w:sz w:val="22"/>
          <w:szCs w:val="22"/>
        </w:rPr>
        <w:t>To CMTE presenters</w:t>
      </w:r>
    </w:p>
    <w:p w14:paraId="7B9CC0FE" w14:textId="77777777" w:rsidR="00F816B7" w:rsidRDefault="00F816B7" w:rsidP="00F816B7">
      <w:pPr>
        <w:numPr>
          <w:ilvl w:val="0"/>
          <w:numId w:val="1"/>
        </w:numPr>
        <w:jc w:val="both"/>
        <w:rPr>
          <w:rFonts w:ascii="Arial" w:hAnsi="Arial" w:cs="Arial"/>
          <w:sz w:val="22"/>
          <w:szCs w:val="22"/>
        </w:rPr>
      </w:pPr>
      <w:r>
        <w:rPr>
          <w:rFonts w:ascii="Arial" w:hAnsi="Arial" w:cs="Arial"/>
          <w:sz w:val="22"/>
          <w:szCs w:val="22"/>
        </w:rPr>
        <w:t>The vocal mechanism</w:t>
      </w:r>
    </w:p>
    <w:p w14:paraId="47A4D92B" w14:textId="77777777" w:rsidR="00F816B7" w:rsidRDefault="00F816B7" w:rsidP="00F816B7">
      <w:pPr>
        <w:numPr>
          <w:ilvl w:val="0"/>
          <w:numId w:val="1"/>
        </w:numPr>
        <w:jc w:val="both"/>
        <w:rPr>
          <w:rFonts w:ascii="Arial" w:hAnsi="Arial" w:cs="Arial"/>
          <w:sz w:val="22"/>
          <w:szCs w:val="22"/>
        </w:rPr>
      </w:pPr>
      <w:r>
        <w:rPr>
          <w:rFonts w:ascii="Arial" w:hAnsi="Arial" w:cs="Arial"/>
          <w:sz w:val="22"/>
          <w:szCs w:val="22"/>
        </w:rPr>
        <w:t>Vocal Health Research</w:t>
      </w:r>
    </w:p>
    <w:p w14:paraId="1A2C1B11" w14:textId="77777777" w:rsidR="00F816B7" w:rsidRDefault="00F816B7" w:rsidP="00F816B7">
      <w:pPr>
        <w:numPr>
          <w:ilvl w:val="0"/>
          <w:numId w:val="1"/>
        </w:numPr>
        <w:jc w:val="both"/>
        <w:rPr>
          <w:rFonts w:ascii="Arial" w:hAnsi="Arial" w:cs="Arial"/>
          <w:sz w:val="22"/>
          <w:szCs w:val="22"/>
        </w:rPr>
      </w:pPr>
      <w:r>
        <w:rPr>
          <w:rFonts w:ascii="Arial" w:hAnsi="Arial" w:cs="Arial"/>
          <w:sz w:val="22"/>
          <w:szCs w:val="22"/>
        </w:rPr>
        <w:t>RPRAF</w:t>
      </w:r>
    </w:p>
    <w:p w14:paraId="291729DA" w14:textId="77777777" w:rsidR="00F816B7" w:rsidRDefault="00F816B7" w:rsidP="00F816B7">
      <w:pPr>
        <w:jc w:val="both"/>
        <w:rPr>
          <w:rFonts w:ascii="Arial" w:hAnsi="Arial" w:cs="Arial"/>
          <w:sz w:val="22"/>
          <w:szCs w:val="22"/>
        </w:rPr>
      </w:pPr>
      <w:r>
        <w:rPr>
          <w:rFonts w:ascii="Arial" w:hAnsi="Arial" w:cs="Arial"/>
          <w:sz w:val="22"/>
          <w:szCs w:val="22"/>
        </w:rPr>
        <w:t>Break 1:00 – 1:15</w:t>
      </w:r>
    </w:p>
    <w:p w14:paraId="78AD5F64" w14:textId="77777777" w:rsidR="00F816B7" w:rsidRDefault="00F816B7" w:rsidP="00F816B7">
      <w:pPr>
        <w:jc w:val="both"/>
        <w:rPr>
          <w:rFonts w:ascii="Arial" w:hAnsi="Arial" w:cs="Arial"/>
          <w:sz w:val="22"/>
          <w:szCs w:val="22"/>
        </w:rPr>
      </w:pPr>
      <w:r>
        <w:rPr>
          <w:rFonts w:ascii="Arial" w:hAnsi="Arial" w:cs="Arial"/>
          <w:sz w:val="22"/>
          <w:szCs w:val="22"/>
        </w:rPr>
        <w:t>Hour 2 – 1:15 – 2:05</w:t>
      </w:r>
    </w:p>
    <w:p w14:paraId="2E317F4F" w14:textId="77777777" w:rsidR="00F816B7" w:rsidRPr="000839C8" w:rsidRDefault="00F816B7" w:rsidP="00F816B7">
      <w:pPr>
        <w:jc w:val="both"/>
        <w:rPr>
          <w:rFonts w:ascii="Arial" w:hAnsi="Arial" w:cs="Arial"/>
          <w:b/>
          <w:bCs/>
          <w:sz w:val="22"/>
          <w:szCs w:val="22"/>
        </w:rPr>
      </w:pPr>
      <w:r w:rsidRPr="000839C8">
        <w:rPr>
          <w:rFonts w:ascii="Arial" w:hAnsi="Arial" w:cs="Arial"/>
          <w:b/>
          <w:bCs/>
          <w:sz w:val="22"/>
          <w:szCs w:val="22"/>
        </w:rPr>
        <w:t>Vocal Exercises</w:t>
      </w:r>
    </w:p>
    <w:p w14:paraId="3BEDB677" w14:textId="77777777" w:rsidR="00F816B7" w:rsidRDefault="00F816B7" w:rsidP="00F816B7">
      <w:pPr>
        <w:numPr>
          <w:ilvl w:val="0"/>
          <w:numId w:val="2"/>
        </w:numPr>
        <w:jc w:val="both"/>
        <w:rPr>
          <w:rFonts w:ascii="Arial" w:hAnsi="Arial" w:cs="Arial"/>
          <w:sz w:val="22"/>
          <w:szCs w:val="22"/>
        </w:rPr>
      </w:pPr>
      <w:r>
        <w:rPr>
          <w:rFonts w:ascii="Arial" w:hAnsi="Arial" w:cs="Arial"/>
          <w:sz w:val="22"/>
          <w:szCs w:val="22"/>
        </w:rPr>
        <w:t>Respiration</w:t>
      </w:r>
    </w:p>
    <w:p w14:paraId="297DD8FC" w14:textId="77777777" w:rsidR="00F816B7" w:rsidRDefault="00F816B7" w:rsidP="00F816B7">
      <w:pPr>
        <w:numPr>
          <w:ilvl w:val="1"/>
          <w:numId w:val="2"/>
        </w:numPr>
        <w:jc w:val="both"/>
        <w:rPr>
          <w:rFonts w:ascii="Arial" w:hAnsi="Arial" w:cs="Arial"/>
          <w:sz w:val="22"/>
          <w:szCs w:val="22"/>
        </w:rPr>
      </w:pPr>
      <w:r>
        <w:rPr>
          <w:rFonts w:ascii="Arial" w:hAnsi="Arial" w:cs="Arial"/>
          <w:sz w:val="22"/>
          <w:szCs w:val="22"/>
        </w:rPr>
        <w:t>Breathing exercises</w:t>
      </w:r>
    </w:p>
    <w:p w14:paraId="5BFA08A6" w14:textId="77777777" w:rsidR="00F816B7" w:rsidRDefault="00F816B7" w:rsidP="00F816B7">
      <w:pPr>
        <w:numPr>
          <w:ilvl w:val="0"/>
          <w:numId w:val="2"/>
        </w:numPr>
        <w:jc w:val="both"/>
        <w:rPr>
          <w:rFonts w:ascii="Arial" w:hAnsi="Arial" w:cs="Arial"/>
          <w:sz w:val="22"/>
          <w:szCs w:val="22"/>
        </w:rPr>
      </w:pPr>
      <w:r>
        <w:rPr>
          <w:rFonts w:ascii="Arial" w:hAnsi="Arial" w:cs="Arial"/>
          <w:sz w:val="22"/>
          <w:szCs w:val="22"/>
        </w:rPr>
        <w:lastRenderedPageBreak/>
        <w:t>Phonation</w:t>
      </w:r>
    </w:p>
    <w:p w14:paraId="222A9EA0" w14:textId="77777777" w:rsidR="00F816B7" w:rsidRDefault="00F816B7" w:rsidP="00F816B7">
      <w:pPr>
        <w:numPr>
          <w:ilvl w:val="1"/>
          <w:numId w:val="2"/>
        </w:numPr>
        <w:jc w:val="both"/>
        <w:rPr>
          <w:rFonts w:ascii="Arial" w:hAnsi="Arial" w:cs="Arial"/>
          <w:sz w:val="22"/>
          <w:szCs w:val="22"/>
        </w:rPr>
      </w:pPr>
      <w:r>
        <w:rPr>
          <w:rFonts w:ascii="Arial" w:hAnsi="Arial" w:cs="Arial"/>
          <w:sz w:val="22"/>
          <w:szCs w:val="22"/>
        </w:rPr>
        <w:t>Straw phonation</w:t>
      </w:r>
    </w:p>
    <w:p w14:paraId="58141D31" w14:textId="77777777" w:rsidR="00F816B7" w:rsidRDefault="00F816B7" w:rsidP="00F816B7">
      <w:pPr>
        <w:numPr>
          <w:ilvl w:val="1"/>
          <w:numId w:val="2"/>
        </w:numPr>
        <w:jc w:val="both"/>
        <w:rPr>
          <w:rFonts w:ascii="Arial" w:hAnsi="Arial" w:cs="Arial"/>
          <w:sz w:val="22"/>
          <w:szCs w:val="22"/>
        </w:rPr>
      </w:pPr>
      <w:r>
        <w:rPr>
          <w:rFonts w:ascii="Arial" w:hAnsi="Arial" w:cs="Arial"/>
          <w:sz w:val="22"/>
          <w:szCs w:val="22"/>
        </w:rPr>
        <w:t>Phonation mechanics and clinical applications</w:t>
      </w:r>
    </w:p>
    <w:p w14:paraId="16B0BC11" w14:textId="77777777" w:rsidR="00F816B7" w:rsidRDefault="00F816B7" w:rsidP="00F816B7">
      <w:pPr>
        <w:numPr>
          <w:ilvl w:val="0"/>
          <w:numId w:val="2"/>
        </w:numPr>
        <w:jc w:val="both"/>
        <w:rPr>
          <w:rFonts w:ascii="Arial" w:hAnsi="Arial" w:cs="Arial"/>
          <w:sz w:val="22"/>
          <w:szCs w:val="22"/>
        </w:rPr>
      </w:pPr>
      <w:r>
        <w:rPr>
          <w:rFonts w:ascii="Arial" w:hAnsi="Arial" w:cs="Arial"/>
          <w:sz w:val="22"/>
          <w:szCs w:val="22"/>
        </w:rPr>
        <w:t>Resonation</w:t>
      </w:r>
    </w:p>
    <w:p w14:paraId="152B94CC" w14:textId="77777777" w:rsidR="00F816B7" w:rsidRDefault="00F816B7" w:rsidP="00F816B7">
      <w:pPr>
        <w:numPr>
          <w:ilvl w:val="1"/>
          <w:numId w:val="2"/>
        </w:numPr>
        <w:jc w:val="both"/>
        <w:rPr>
          <w:rFonts w:ascii="Arial" w:hAnsi="Arial" w:cs="Arial"/>
          <w:sz w:val="22"/>
          <w:szCs w:val="22"/>
        </w:rPr>
      </w:pPr>
      <w:r>
        <w:rPr>
          <w:rFonts w:ascii="Arial" w:hAnsi="Arial" w:cs="Arial"/>
          <w:sz w:val="22"/>
          <w:szCs w:val="22"/>
        </w:rPr>
        <w:t>Soft palette exploration</w:t>
      </w:r>
    </w:p>
    <w:p w14:paraId="43F80790" w14:textId="77777777" w:rsidR="00F816B7" w:rsidRDefault="00F816B7" w:rsidP="00F816B7">
      <w:pPr>
        <w:numPr>
          <w:ilvl w:val="1"/>
          <w:numId w:val="2"/>
        </w:numPr>
        <w:jc w:val="both"/>
        <w:rPr>
          <w:rFonts w:ascii="Arial" w:hAnsi="Arial" w:cs="Arial"/>
          <w:sz w:val="22"/>
          <w:szCs w:val="22"/>
        </w:rPr>
      </w:pPr>
      <w:r>
        <w:rPr>
          <w:rFonts w:ascii="Arial" w:hAnsi="Arial" w:cs="Arial"/>
          <w:sz w:val="22"/>
          <w:szCs w:val="22"/>
        </w:rPr>
        <w:t>What’s in my mouth?</w:t>
      </w:r>
    </w:p>
    <w:p w14:paraId="1D46F4A9" w14:textId="77777777" w:rsidR="00F816B7" w:rsidRDefault="00F816B7" w:rsidP="00F816B7">
      <w:pPr>
        <w:numPr>
          <w:ilvl w:val="0"/>
          <w:numId w:val="2"/>
        </w:numPr>
        <w:jc w:val="both"/>
        <w:rPr>
          <w:rFonts w:ascii="Arial" w:hAnsi="Arial" w:cs="Arial"/>
          <w:sz w:val="22"/>
          <w:szCs w:val="22"/>
        </w:rPr>
      </w:pPr>
      <w:r>
        <w:rPr>
          <w:rFonts w:ascii="Arial" w:hAnsi="Arial" w:cs="Arial"/>
          <w:sz w:val="22"/>
          <w:szCs w:val="22"/>
        </w:rPr>
        <w:t>Articulation and Fluency</w:t>
      </w:r>
    </w:p>
    <w:p w14:paraId="4624A699" w14:textId="77777777" w:rsidR="00F816B7" w:rsidRDefault="00F816B7" w:rsidP="00F816B7">
      <w:pPr>
        <w:jc w:val="both"/>
        <w:rPr>
          <w:rFonts w:ascii="Arial" w:hAnsi="Arial" w:cs="Arial"/>
          <w:sz w:val="22"/>
          <w:szCs w:val="22"/>
        </w:rPr>
      </w:pPr>
      <w:r>
        <w:rPr>
          <w:rFonts w:ascii="Arial" w:hAnsi="Arial" w:cs="Arial"/>
          <w:sz w:val="22"/>
          <w:szCs w:val="22"/>
        </w:rPr>
        <w:t>Break 2:05-2:15</w:t>
      </w:r>
    </w:p>
    <w:p w14:paraId="0718260F" w14:textId="77777777" w:rsidR="00F816B7" w:rsidRDefault="00F816B7" w:rsidP="00F816B7">
      <w:pPr>
        <w:jc w:val="both"/>
        <w:rPr>
          <w:rFonts w:ascii="Arial" w:hAnsi="Arial" w:cs="Arial"/>
          <w:sz w:val="22"/>
          <w:szCs w:val="22"/>
        </w:rPr>
      </w:pPr>
      <w:r>
        <w:rPr>
          <w:rFonts w:ascii="Arial" w:hAnsi="Arial" w:cs="Arial"/>
          <w:sz w:val="22"/>
          <w:szCs w:val="22"/>
        </w:rPr>
        <w:t>Hour 3 – 2:15 – 3:00</w:t>
      </w:r>
    </w:p>
    <w:p w14:paraId="4478C532" w14:textId="77777777" w:rsidR="00F816B7" w:rsidRDefault="00F816B7" w:rsidP="00F816B7">
      <w:pPr>
        <w:jc w:val="both"/>
        <w:rPr>
          <w:rFonts w:ascii="Arial" w:hAnsi="Arial" w:cs="Arial"/>
          <w:b/>
          <w:bCs/>
          <w:sz w:val="22"/>
          <w:szCs w:val="22"/>
        </w:rPr>
      </w:pPr>
      <w:r>
        <w:rPr>
          <w:rFonts w:ascii="Arial" w:hAnsi="Arial" w:cs="Arial"/>
          <w:b/>
          <w:bCs/>
          <w:sz w:val="22"/>
          <w:szCs w:val="22"/>
        </w:rPr>
        <w:t>Take it With You</w:t>
      </w:r>
    </w:p>
    <w:p w14:paraId="6831EE65" w14:textId="77777777" w:rsidR="00F816B7" w:rsidRDefault="00F816B7" w:rsidP="00F816B7">
      <w:pPr>
        <w:numPr>
          <w:ilvl w:val="0"/>
          <w:numId w:val="2"/>
        </w:numPr>
        <w:jc w:val="both"/>
        <w:rPr>
          <w:rFonts w:ascii="Arial" w:hAnsi="Arial" w:cs="Arial"/>
          <w:sz w:val="22"/>
          <w:szCs w:val="22"/>
        </w:rPr>
      </w:pPr>
      <w:r>
        <w:rPr>
          <w:rFonts w:ascii="Arial" w:hAnsi="Arial" w:cs="Arial"/>
          <w:sz w:val="22"/>
          <w:szCs w:val="22"/>
        </w:rPr>
        <w:t>Mind, Body, Voice</w:t>
      </w:r>
    </w:p>
    <w:p w14:paraId="5E9393B9" w14:textId="77777777" w:rsidR="00F816B7" w:rsidRDefault="00F816B7" w:rsidP="00F816B7">
      <w:pPr>
        <w:numPr>
          <w:ilvl w:val="0"/>
          <w:numId w:val="2"/>
        </w:numPr>
        <w:jc w:val="both"/>
        <w:rPr>
          <w:rFonts w:ascii="Arial" w:hAnsi="Arial" w:cs="Arial"/>
          <w:sz w:val="22"/>
          <w:szCs w:val="22"/>
        </w:rPr>
      </w:pPr>
      <w:r>
        <w:rPr>
          <w:rFonts w:ascii="Arial" w:hAnsi="Arial" w:cs="Arial"/>
          <w:sz w:val="22"/>
          <w:szCs w:val="22"/>
        </w:rPr>
        <w:t>Daily warm up guide</w:t>
      </w:r>
    </w:p>
    <w:p w14:paraId="5E9703C9" w14:textId="77777777" w:rsidR="00F816B7" w:rsidRDefault="00F816B7" w:rsidP="00F816B7">
      <w:pPr>
        <w:numPr>
          <w:ilvl w:val="0"/>
          <w:numId w:val="2"/>
        </w:numPr>
        <w:jc w:val="both"/>
        <w:rPr>
          <w:rFonts w:ascii="Arial" w:hAnsi="Arial" w:cs="Arial"/>
          <w:sz w:val="22"/>
          <w:szCs w:val="22"/>
        </w:rPr>
      </w:pPr>
      <w:r>
        <w:rPr>
          <w:rFonts w:ascii="Arial" w:hAnsi="Arial" w:cs="Arial"/>
          <w:sz w:val="22"/>
          <w:szCs w:val="22"/>
        </w:rPr>
        <w:t>Cool down – it’s important!</w:t>
      </w:r>
    </w:p>
    <w:p w14:paraId="62791F38" w14:textId="77777777" w:rsidR="00F816B7" w:rsidRDefault="00F816B7" w:rsidP="00F816B7">
      <w:pPr>
        <w:numPr>
          <w:ilvl w:val="0"/>
          <w:numId w:val="2"/>
        </w:numPr>
        <w:jc w:val="both"/>
        <w:rPr>
          <w:rFonts w:ascii="Arial" w:hAnsi="Arial" w:cs="Arial"/>
          <w:sz w:val="22"/>
          <w:szCs w:val="22"/>
        </w:rPr>
      </w:pPr>
      <w:r>
        <w:rPr>
          <w:rFonts w:ascii="Arial" w:hAnsi="Arial" w:cs="Arial"/>
          <w:sz w:val="22"/>
          <w:szCs w:val="22"/>
        </w:rPr>
        <w:t>FAQs</w:t>
      </w:r>
    </w:p>
    <w:p w14:paraId="5BAF8215" w14:textId="77777777" w:rsidR="00F816B7" w:rsidRPr="000839C8" w:rsidRDefault="00F816B7" w:rsidP="00F816B7">
      <w:pPr>
        <w:numPr>
          <w:ilvl w:val="0"/>
          <w:numId w:val="2"/>
        </w:numPr>
        <w:jc w:val="both"/>
        <w:rPr>
          <w:rFonts w:ascii="Arial" w:hAnsi="Arial" w:cs="Arial"/>
          <w:sz w:val="22"/>
          <w:szCs w:val="22"/>
        </w:rPr>
      </w:pPr>
      <w:r>
        <w:rPr>
          <w:rFonts w:ascii="Arial" w:hAnsi="Arial" w:cs="Arial"/>
          <w:sz w:val="22"/>
          <w:szCs w:val="22"/>
        </w:rPr>
        <w:t>Where to learn more</w:t>
      </w:r>
    </w:p>
    <w:p w14:paraId="1B045FC8" w14:textId="77777777" w:rsidR="00F816B7" w:rsidRPr="002E42B1" w:rsidRDefault="00F816B7" w:rsidP="00031E10">
      <w:pPr>
        <w:widowControl w:val="0"/>
        <w:spacing w:after="240"/>
        <w:rPr>
          <w:rFonts w:ascii="Arial" w:eastAsia="Arimo" w:hAnsi="Arial" w:cs="Arial"/>
          <w:b/>
          <w:i/>
          <w:color w:val="222222"/>
          <w:sz w:val="28"/>
          <w:szCs w:val="28"/>
          <w:highlight w:val="white"/>
        </w:rPr>
      </w:pPr>
    </w:p>
    <w:p w14:paraId="04CFE569" w14:textId="1AED783D" w:rsidR="00031E10" w:rsidRPr="00AE57BB" w:rsidRDefault="00031E10" w:rsidP="00031E10">
      <w:pPr>
        <w:rPr>
          <w:rFonts w:ascii="Arial" w:hAnsi="Arial" w:cs="Arial"/>
          <w:color w:val="000000" w:themeColor="text1"/>
        </w:rPr>
      </w:pPr>
      <w:r w:rsidRPr="002E42B1">
        <w:rPr>
          <w:rFonts w:ascii="Arial" w:eastAsia="Helvetica Neue" w:hAnsi="Arial" w:cs="Arial"/>
          <w:b/>
          <w:i/>
          <w:color w:val="000000"/>
          <w:sz w:val="28"/>
        </w:rPr>
        <w:t>Presenter Bio</w:t>
      </w:r>
      <w:r w:rsidR="00B20831">
        <w:rPr>
          <w:rFonts w:ascii="Arial" w:eastAsia="Helvetica Neue" w:hAnsi="Arial" w:cs="Arial"/>
          <w:b/>
          <w:i/>
          <w:color w:val="000000"/>
          <w:sz w:val="28"/>
        </w:rPr>
        <w:t>s</w:t>
      </w:r>
      <w:r w:rsidRPr="002E42B1">
        <w:rPr>
          <w:rFonts w:ascii="Arial" w:eastAsia="Helvetica Neue" w:hAnsi="Arial" w:cs="Arial"/>
          <w:b/>
          <w:i/>
          <w:color w:val="000000"/>
          <w:sz w:val="28"/>
        </w:rPr>
        <w:t>:</w:t>
      </w:r>
    </w:p>
    <w:p w14:paraId="36A0ADE2" w14:textId="77777777" w:rsidR="00031E10" w:rsidRPr="002E42B1" w:rsidRDefault="00031E10" w:rsidP="00031E10">
      <w:pPr>
        <w:rPr>
          <w:rFonts w:ascii="Arial" w:hAnsi="Arial" w:cs="Arial"/>
          <w:color w:val="000000"/>
        </w:rPr>
      </w:pPr>
    </w:p>
    <w:p w14:paraId="55CBB290" w14:textId="77777777" w:rsidR="00B20831" w:rsidRDefault="00B20831" w:rsidP="00B20831">
      <w:pPr>
        <w:jc w:val="both"/>
        <w:rPr>
          <w:rFonts w:ascii="Arial" w:hAnsi="Arial" w:cs="Arial"/>
          <w:color w:val="000000"/>
        </w:rPr>
      </w:pPr>
      <w:r w:rsidRPr="00B20831">
        <w:rPr>
          <w:rFonts w:ascii="Arial" w:hAnsi="Arial" w:cs="Arial"/>
          <w:b/>
          <w:bCs/>
          <w:color w:val="000000"/>
        </w:rPr>
        <w:t>Alyssa Stone, MT-BC</w:t>
      </w:r>
      <w:r>
        <w:rPr>
          <w:rFonts w:ascii="Arial" w:hAnsi="Arial" w:cs="Arial"/>
          <w:color w:val="000000"/>
        </w:rPr>
        <w:t xml:space="preserve">: Alyssa is a Board Certified, Neurologic Music Therapist, music educator and yoga instructor. She is the owner of a private music therapy practice in the suburbs of Chicago, Dynamic </w:t>
      </w:r>
      <w:proofErr w:type="spellStart"/>
      <w:r>
        <w:rPr>
          <w:rFonts w:ascii="Arial" w:hAnsi="Arial" w:cs="Arial"/>
          <w:color w:val="000000"/>
        </w:rPr>
        <w:t>Lynks</w:t>
      </w:r>
      <w:proofErr w:type="spellEnd"/>
      <w:r>
        <w:rPr>
          <w:rFonts w:ascii="Arial" w:hAnsi="Arial" w:cs="Arial"/>
          <w:color w:val="000000"/>
        </w:rPr>
        <w:t xml:space="preserve">. Alyssa received her undergraduate degrees in music therapy, music education, and psychology from the University of Miami. She is currently completing her master’s in music therapy at Colorado State University. Outside of music therapy, research, and graduate school, Alyssa performs regularly with her a cappella group, The </w:t>
      </w:r>
      <w:proofErr w:type="spellStart"/>
      <w:r>
        <w:rPr>
          <w:rFonts w:ascii="Arial" w:hAnsi="Arial" w:cs="Arial"/>
          <w:color w:val="000000"/>
        </w:rPr>
        <w:t>Uptones</w:t>
      </w:r>
      <w:proofErr w:type="spellEnd"/>
      <w:r>
        <w:rPr>
          <w:rFonts w:ascii="Arial" w:hAnsi="Arial" w:cs="Arial"/>
          <w:color w:val="000000"/>
        </w:rPr>
        <w:t>. Alyssa has been a musical theater nerd and power belter from a young age. Vocal health has been critical to her work as a music therapist and delivering high quality services that are both effective and aesthetically pleasing to her clients.</w:t>
      </w:r>
    </w:p>
    <w:p w14:paraId="028E2784" w14:textId="77777777" w:rsidR="00B20831" w:rsidRDefault="00B20831" w:rsidP="00B20831">
      <w:pPr>
        <w:jc w:val="both"/>
        <w:rPr>
          <w:rFonts w:ascii="Arial" w:hAnsi="Arial" w:cs="Arial"/>
          <w:sz w:val="22"/>
          <w:szCs w:val="22"/>
        </w:rPr>
      </w:pPr>
    </w:p>
    <w:p w14:paraId="228EA755" w14:textId="77777777" w:rsidR="00B20831" w:rsidRDefault="00B20831" w:rsidP="00B20831">
      <w:pPr>
        <w:jc w:val="both"/>
        <w:rPr>
          <w:rFonts w:ascii="Arial" w:hAnsi="Arial" w:cs="Arial"/>
          <w:color w:val="000000"/>
        </w:rPr>
      </w:pPr>
      <w:r w:rsidRPr="00B20831">
        <w:rPr>
          <w:rFonts w:ascii="Arial" w:hAnsi="Arial" w:cs="Arial"/>
          <w:b/>
          <w:bCs/>
          <w:color w:val="000000"/>
        </w:rPr>
        <w:t>Emily Padilla, MA, MT-BC</w:t>
      </w:r>
      <w:r>
        <w:rPr>
          <w:rFonts w:ascii="Arial" w:hAnsi="Arial" w:cs="Arial"/>
          <w:color w:val="000000"/>
        </w:rPr>
        <w:t xml:space="preserve">: </w:t>
      </w:r>
      <w:r>
        <w:rPr>
          <w:rFonts w:ascii="Arial" w:hAnsi="Arial" w:cs="Arial"/>
          <w:color w:val="000000"/>
          <w:spacing w:val="-6"/>
        </w:rPr>
        <w:t>Emily is a Board-Certified Music Therapist. Emily received her bachelor of music degree from Millikin University and her master’s in music therapy from Saint Mary of the Woods College. In addition to her work as a music therapist, Emily performs regularly with The Collective, an alt rock party dance cover band. Emily’s undergraduate focus in musical theater led her to pursue vocal health and the importance of learning strategies for vocal care daily.</w:t>
      </w:r>
    </w:p>
    <w:p w14:paraId="00D8435D" w14:textId="77777777" w:rsidR="00031E10" w:rsidRDefault="00031E10" w:rsidP="00031E10">
      <w:pPr>
        <w:rPr>
          <w:rFonts w:ascii="Arial" w:eastAsia="Times New Roman" w:hAnsi="Arial" w:cs="Arial"/>
        </w:rPr>
      </w:pPr>
    </w:p>
    <w:p w14:paraId="039D0A99" w14:textId="77777777" w:rsidR="00031E10" w:rsidRPr="002E42B1" w:rsidRDefault="00031E10" w:rsidP="00031E10">
      <w:pPr>
        <w:rPr>
          <w:rFonts w:ascii="Arial" w:eastAsia="Times New Roman" w:hAnsi="Arial" w:cs="Arial"/>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1"/>
        <w:gridCol w:w="5234"/>
      </w:tblGrid>
      <w:tr w:rsidR="00031E10" w:rsidRPr="00734901" w14:paraId="45B0D14B" w14:textId="77777777" w:rsidTr="004B6340">
        <w:trPr>
          <w:trHeight w:val="310"/>
        </w:trPr>
        <w:tc>
          <w:tcPr>
            <w:tcW w:w="4401" w:type="dxa"/>
          </w:tcPr>
          <w:p w14:paraId="3AAC51D2" w14:textId="77777777" w:rsidR="00031E10" w:rsidRPr="00734901" w:rsidRDefault="00031E10" w:rsidP="004B6340">
            <w:pPr>
              <w:rPr>
                <w:rFonts w:ascii="Arial" w:hAnsi="Arial" w:cs="Arial"/>
                <w:b/>
              </w:rPr>
            </w:pPr>
            <w:r w:rsidRPr="00734901">
              <w:rPr>
                <w:rFonts w:ascii="Arial" w:hAnsi="Arial" w:cs="Arial"/>
                <w:b/>
              </w:rPr>
              <w:t xml:space="preserve">               COURSE OBJECTIVES</w:t>
            </w:r>
          </w:p>
        </w:tc>
        <w:tc>
          <w:tcPr>
            <w:tcW w:w="5234" w:type="dxa"/>
          </w:tcPr>
          <w:p w14:paraId="7FCBBA23" w14:textId="77777777" w:rsidR="00031E10" w:rsidRPr="00734901" w:rsidRDefault="00031E10" w:rsidP="004B6340">
            <w:pPr>
              <w:jc w:val="center"/>
              <w:rPr>
                <w:rFonts w:ascii="Arial" w:hAnsi="Arial" w:cs="Arial"/>
                <w:b/>
              </w:rPr>
            </w:pPr>
            <w:r>
              <w:rPr>
                <w:rFonts w:ascii="Arial" w:hAnsi="Arial" w:cs="Arial"/>
                <w:b/>
              </w:rPr>
              <w:t xml:space="preserve">CBMT </w:t>
            </w:r>
            <w:r w:rsidRPr="004E7C26">
              <w:rPr>
                <w:rFonts w:ascii="Arial" w:hAnsi="Arial" w:cs="Arial"/>
                <w:b/>
                <w:i/>
              </w:rPr>
              <w:t>BOARD CERTIFICATION DOMAINS</w:t>
            </w:r>
          </w:p>
        </w:tc>
      </w:tr>
      <w:tr w:rsidR="00031E10" w:rsidRPr="00734901" w14:paraId="1C077935" w14:textId="77777777" w:rsidTr="004B6340">
        <w:trPr>
          <w:trHeight w:val="497"/>
        </w:trPr>
        <w:tc>
          <w:tcPr>
            <w:tcW w:w="4401" w:type="dxa"/>
          </w:tcPr>
          <w:p w14:paraId="2B59F866" w14:textId="7307AD46" w:rsidR="00031E10" w:rsidRPr="00734901" w:rsidRDefault="00BF63BB" w:rsidP="004B6340">
            <w:pPr>
              <w:rPr>
                <w:rFonts w:ascii="Arial" w:hAnsi="Arial" w:cs="Arial"/>
              </w:rPr>
            </w:pPr>
            <w:r>
              <w:rPr>
                <w:rStyle w:val="Strong"/>
              </w:rPr>
              <w:t>Participants will identify and describe at least three strategies for maintaining vocal health and preventing vocal strain.</w:t>
            </w:r>
          </w:p>
        </w:tc>
        <w:tc>
          <w:tcPr>
            <w:tcW w:w="5234" w:type="dxa"/>
          </w:tcPr>
          <w:p w14:paraId="359B25D7" w14:textId="6918890D" w:rsidR="00031E10" w:rsidRPr="00734901" w:rsidRDefault="00B20831" w:rsidP="004B6340">
            <w:pPr>
              <w:rPr>
                <w:rFonts w:ascii="Arial" w:hAnsi="Arial" w:cs="Arial"/>
              </w:rPr>
            </w:pPr>
            <w:r>
              <w:rPr>
                <w:rFonts w:ascii="Arial" w:hAnsi="Arial" w:cs="Arial"/>
              </w:rPr>
              <w:fldChar w:fldCharType="begin">
                <w:ffData>
                  <w:name w:val="Text14"/>
                  <w:enabled/>
                  <w:calcOnExit w:val="0"/>
                  <w:textInput>
                    <w:default w:val="V. A. 3 - Participate in continuing education"/>
                  </w:textInput>
                </w:ffData>
              </w:fldChar>
            </w:r>
            <w:bookmarkStart w:id="0"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V. A. 3 - Participate in continuing education</w:t>
            </w:r>
            <w:r>
              <w:rPr>
                <w:rFonts w:ascii="Arial" w:hAnsi="Arial" w:cs="Arial"/>
              </w:rPr>
              <w:fldChar w:fldCharType="end"/>
            </w:r>
            <w:bookmarkEnd w:id="0"/>
          </w:p>
        </w:tc>
      </w:tr>
      <w:tr w:rsidR="00031E10" w:rsidRPr="00734901" w14:paraId="31B8364D" w14:textId="77777777" w:rsidTr="004B6340">
        <w:trPr>
          <w:trHeight w:val="497"/>
        </w:trPr>
        <w:tc>
          <w:tcPr>
            <w:tcW w:w="4401" w:type="dxa"/>
          </w:tcPr>
          <w:p w14:paraId="65C1A065" w14:textId="34C2311F" w:rsidR="00031E10" w:rsidRPr="00734901" w:rsidRDefault="00BF63BB" w:rsidP="004B6340">
            <w:pPr>
              <w:rPr>
                <w:rFonts w:ascii="Arial" w:hAnsi="Arial" w:cs="Arial"/>
              </w:rPr>
            </w:pPr>
            <w:r>
              <w:rPr>
                <w:rStyle w:val="Strong"/>
              </w:rPr>
              <w:t>Participants will demonstrate a minimum of five vocal exercises designed to improve vocal technique and overall musicianship.</w:t>
            </w:r>
          </w:p>
        </w:tc>
        <w:tc>
          <w:tcPr>
            <w:tcW w:w="5234" w:type="dxa"/>
          </w:tcPr>
          <w:p w14:paraId="59551FF7" w14:textId="63D36BA2" w:rsidR="00031E10" w:rsidRPr="00734901" w:rsidRDefault="00B20831" w:rsidP="00B20831">
            <w:pPr>
              <w:rPr>
                <w:rFonts w:ascii="Arial" w:hAnsi="Arial" w:cs="Arial"/>
              </w:rPr>
            </w:pPr>
            <w:r>
              <w:rPr>
                <w:rFonts w:ascii="Arial" w:hAnsi="Arial" w:cs="Arial"/>
              </w:rPr>
              <w:fldChar w:fldCharType="begin">
                <w:ffData>
                  <w:name w:val="Text94"/>
                  <w:enabled/>
                  <w:calcOnExit w:val="0"/>
                  <w:textInput>
                    <w:default w:val="V. A. 6 - Expand musicianship, leadership skills, and therapeutic effectiveness"/>
                  </w:textInput>
                </w:ffData>
              </w:fldChar>
            </w:r>
            <w:bookmarkStart w:id="1"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V. A. 6 - Expand musicianship, leadership skills, and therapeutic effectiveness</w:t>
            </w:r>
            <w:r>
              <w:rPr>
                <w:rFonts w:ascii="Arial" w:hAnsi="Arial" w:cs="Arial"/>
              </w:rPr>
              <w:fldChar w:fldCharType="end"/>
            </w:r>
            <w:bookmarkEnd w:id="1"/>
          </w:p>
        </w:tc>
      </w:tr>
      <w:tr w:rsidR="00031E10" w:rsidRPr="00734901" w14:paraId="1500C942" w14:textId="77777777" w:rsidTr="004B6340">
        <w:trPr>
          <w:trHeight w:val="497"/>
        </w:trPr>
        <w:tc>
          <w:tcPr>
            <w:tcW w:w="4401" w:type="dxa"/>
          </w:tcPr>
          <w:p w14:paraId="0307ED36" w14:textId="513963BB" w:rsidR="00031E10" w:rsidRPr="00734901" w:rsidRDefault="00BF63BB" w:rsidP="004B6340">
            <w:pPr>
              <w:rPr>
                <w:rFonts w:ascii="Arial" w:hAnsi="Arial" w:cs="Arial"/>
              </w:rPr>
            </w:pPr>
            <w:r>
              <w:rPr>
                <w:rStyle w:val="Strong"/>
              </w:rPr>
              <w:lastRenderedPageBreak/>
              <w:t>Participants will explain the components of the vocal mechanism and analyze its application in both personal use and clinical practice.</w:t>
            </w:r>
          </w:p>
        </w:tc>
        <w:tc>
          <w:tcPr>
            <w:tcW w:w="5234" w:type="dxa"/>
          </w:tcPr>
          <w:p w14:paraId="6223DDCC" w14:textId="6912771A" w:rsidR="00031E10" w:rsidRPr="00734901" w:rsidRDefault="00B20831" w:rsidP="004B6340">
            <w:pPr>
              <w:rPr>
                <w:rFonts w:ascii="Arial" w:hAnsi="Arial" w:cs="Arial"/>
              </w:rPr>
            </w:pPr>
            <w:r>
              <w:rPr>
                <w:rFonts w:ascii="Arial" w:hAnsi="Arial" w:cs="Arial"/>
              </w:rPr>
              <w:fldChar w:fldCharType="begin">
                <w:ffData>
                  <w:name w:val="Text95"/>
                  <w:enabled/>
                  <w:calcOnExit w:val="0"/>
                  <w:textInput>
                    <w:default w:val="I. 2. - Recognize the potential harm of music experiences and use them with care."/>
                  </w:textInput>
                </w:ffData>
              </w:fldChar>
            </w:r>
            <w:bookmarkStart w:id="2"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 2. - Recognize the potential harm of music experiences and use them with care.</w:t>
            </w:r>
            <w:r>
              <w:rPr>
                <w:rFonts w:ascii="Arial" w:hAnsi="Arial" w:cs="Arial"/>
              </w:rPr>
              <w:fldChar w:fldCharType="end"/>
            </w:r>
            <w:bookmarkEnd w:id="2"/>
          </w:p>
        </w:tc>
      </w:tr>
      <w:tr w:rsidR="00031E10" w:rsidRPr="00734901" w14:paraId="11117FBC" w14:textId="77777777" w:rsidTr="004B6340">
        <w:trPr>
          <w:trHeight w:val="497"/>
        </w:trPr>
        <w:tc>
          <w:tcPr>
            <w:tcW w:w="4401" w:type="dxa"/>
          </w:tcPr>
          <w:p w14:paraId="5A35B3E7" w14:textId="3D05FFB4" w:rsidR="00031E10" w:rsidRPr="00734901" w:rsidRDefault="00BF63BB" w:rsidP="004B6340">
            <w:pPr>
              <w:rPr>
                <w:rFonts w:ascii="Arial" w:hAnsi="Arial" w:cs="Arial"/>
              </w:rPr>
            </w:pPr>
            <w:r>
              <w:rPr>
                <w:rStyle w:val="Strong"/>
              </w:rPr>
              <w:t>Participants will develop a personalized daily vocal wellness plan that includes self-care strategies and expressive vocal activities.</w:t>
            </w:r>
          </w:p>
        </w:tc>
        <w:tc>
          <w:tcPr>
            <w:tcW w:w="5234" w:type="dxa"/>
          </w:tcPr>
          <w:p w14:paraId="59439755" w14:textId="17E10960" w:rsidR="00031E10" w:rsidRPr="00734901" w:rsidRDefault="00B20831" w:rsidP="004B6340">
            <w:pPr>
              <w:rPr>
                <w:rFonts w:ascii="Arial" w:hAnsi="Arial" w:cs="Arial"/>
              </w:rPr>
            </w:pPr>
            <w:r w:rsidRPr="003F36ED">
              <w:rPr>
                <w:rFonts w:ascii="Arial" w:hAnsi="Arial" w:cs="Arial"/>
              </w:rPr>
              <w:t>III. A. 2. b - ability to use music independently for self-care.</w:t>
            </w:r>
          </w:p>
        </w:tc>
      </w:tr>
    </w:tbl>
    <w:p w14:paraId="675DF954" w14:textId="77777777" w:rsidR="00031E10" w:rsidRDefault="00031E10" w:rsidP="00031E10">
      <w:pPr>
        <w:widowControl w:val="0"/>
        <w:autoSpaceDE w:val="0"/>
        <w:autoSpaceDN w:val="0"/>
        <w:adjustRightInd w:val="0"/>
        <w:spacing w:after="240" w:line="360" w:lineRule="atLeast"/>
        <w:rPr>
          <w:rFonts w:ascii="Arial" w:hAnsi="Arial" w:cs="Arial"/>
          <w:b/>
          <w:bCs/>
          <w:sz w:val="32"/>
          <w:szCs w:val="32"/>
        </w:rPr>
      </w:pPr>
    </w:p>
    <w:p w14:paraId="1B3307E6" w14:textId="77777777" w:rsidR="00031E10" w:rsidRDefault="00031E10" w:rsidP="00031E10">
      <w:pPr>
        <w:widowControl w:val="0"/>
        <w:autoSpaceDE w:val="0"/>
        <w:autoSpaceDN w:val="0"/>
        <w:adjustRightInd w:val="0"/>
        <w:spacing w:after="240" w:line="360" w:lineRule="atLeast"/>
        <w:rPr>
          <w:rFonts w:ascii="Arial" w:hAnsi="Arial" w:cs="Arial"/>
          <w:b/>
          <w:bCs/>
          <w:sz w:val="32"/>
          <w:szCs w:val="32"/>
        </w:rPr>
      </w:pPr>
      <w:r>
        <w:rPr>
          <w:rFonts w:ascii="Arial" w:hAnsi="Arial" w:cs="Arial"/>
          <w:b/>
          <w:bCs/>
          <w:sz w:val="32"/>
          <w:szCs w:val="32"/>
        </w:rPr>
        <w:t>Cost:</w:t>
      </w:r>
    </w:p>
    <w:tbl>
      <w:tblPr>
        <w:tblStyle w:val="TableGrid"/>
        <w:tblW w:w="0" w:type="auto"/>
        <w:tblLook w:val="04A0" w:firstRow="1" w:lastRow="0" w:firstColumn="1" w:lastColumn="0" w:noHBand="0" w:noVBand="1"/>
      </w:tblPr>
      <w:tblGrid>
        <w:gridCol w:w="1870"/>
        <w:gridCol w:w="1870"/>
        <w:gridCol w:w="1870"/>
      </w:tblGrid>
      <w:tr w:rsidR="0016436A" w:rsidRPr="0006697A" w14:paraId="7ECA6555" w14:textId="77777777" w:rsidTr="004B6340">
        <w:tc>
          <w:tcPr>
            <w:tcW w:w="1870" w:type="dxa"/>
          </w:tcPr>
          <w:p w14:paraId="0FC2CA1D" w14:textId="77777777" w:rsidR="0016436A" w:rsidRPr="0006697A" w:rsidRDefault="0016436A" w:rsidP="004B6340">
            <w:pPr>
              <w:widowControl w:val="0"/>
              <w:autoSpaceDE w:val="0"/>
              <w:autoSpaceDN w:val="0"/>
              <w:adjustRightInd w:val="0"/>
              <w:spacing w:after="240"/>
              <w:jc w:val="center"/>
              <w:rPr>
                <w:rFonts w:ascii="Arial" w:hAnsi="Arial" w:cs="Arial"/>
                <w:b/>
                <w:bCs/>
                <w:sz w:val="21"/>
              </w:rPr>
            </w:pPr>
          </w:p>
        </w:tc>
        <w:tc>
          <w:tcPr>
            <w:tcW w:w="1870" w:type="dxa"/>
          </w:tcPr>
          <w:p w14:paraId="1FAD001A" w14:textId="77777777" w:rsidR="0016436A" w:rsidRPr="0006697A" w:rsidRDefault="0016436A" w:rsidP="004B6340">
            <w:pPr>
              <w:widowControl w:val="0"/>
              <w:autoSpaceDE w:val="0"/>
              <w:autoSpaceDN w:val="0"/>
              <w:adjustRightInd w:val="0"/>
              <w:spacing w:after="240"/>
              <w:jc w:val="center"/>
              <w:rPr>
                <w:rFonts w:ascii="Arial" w:hAnsi="Arial" w:cs="Arial"/>
                <w:bCs/>
                <w:sz w:val="21"/>
              </w:rPr>
            </w:pPr>
            <w:r w:rsidRPr="0006697A">
              <w:rPr>
                <w:rFonts w:ascii="Arial" w:hAnsi="Arial" w:cs="Arial"/>
                <w:bCs/>
                <w:sz w:val="21"/>
              </w:rPr>
              <w:t>Registration w CMTE</w:t>
            </w:r>
          </w:p>
        </w:tc>
        <w:tc>
          <w:tcPr>
            <w:tcW w:w="1870" w:type="dxa"/>
          </w:tcPr>
          <w:p w14:paraId="4AE99A1F" w14:textId="77777777" w:rsidR="0016436A" w:rsidRPr="0006697A" w:rsidRDefault="0016436A" w:rsidP="004B6340">
            <w:pPr>
              <w:widowControl w:val="0"/>
              <w:autoSpaceDE w:val="0"/>
              <w:autoSpaceDN w:val="0"/>
              <w:adjustRightInd w:val="0"/>
              <w:spacing w:after="240"/>
              <w:jc w:val="center"/>
              <w:rPr>
                <w:rFonts w:ascii="Arial" w:hAnsi="Arial" w:cs="Arial"/>
                <w:b/>
                <w:bCs/>
                <w:sz w:val="21"/>
              </w:rPr>
            </w:pPr>
            <w:r w:rsidRPr="0006697A">
              <w:rPr>
                <w:rFonts w:ascii="Arial" w:hAnsi="Arial" w:cs="Arial"/>
                <w:bCs/>
                <w:sz w:val="21"/>
              </w:rPr>
              <w:t>Registration No CMTE</w:t>
            </w:r>
          </w:p>
        </w:tc>
      </w:tr>
      <w:tr w:rsidR="0016436A" w:rsidRPr="0006697A" w14:paraId="0EE632E8" w14:textId="77777777" w:rsidTr="004B6340">
        <w:tc>
          <w:tcPr>
            <w:tcW w:w="1870" w:type="dxa"/>
          </w:tcPr>
          <w:p w14:paraId="359E786C" w14:textId="77777777" w:rsidR="0016436A" w:rsidRPr="0006697A" w:rsidRDefault="0016436A" w:rsidP="004B6340">
            <w:pPr>
              <w:widowControl w:val="0"/>
              <w:autoSpaceDE w:val="0"/>
              <w:autoSpaceDN w:val="0"/>
              <w:adjustRightInd w:val="0"/>
              <w:spacing w:after="240"/>
              <w:rPr>
                <w:rFonts w:ascii="Arial" w:hAnsi="Arial" w:cs="Arial"/>
                <w:bCs/>
              </w:rPr>
            </w:pPr>
            <w:r w:rsidRPr="0006697A">
              <w:rPr>
                <w:rFonts w:ascii="Arial" w:hAnsi="Arial" w:cs="Arial"/>
                <w:bCs/>
              </w:rPr>
              <w:t>State Member</w:t>
            </w:r>
          </w:p>
        </w:tc>
        <w:tc>
          <w:tcPr>
            <w:tcW w:w="1870" w:type="dxa"/>
          </w:tcPr>
          <w:p w14:paraId="14FE6FE3" w14:textId="19BC032A" w:rsidR="0016436A" w:rsidRPr="0006697A" w:rsidRDefault="0016436A" w:rsidP="004B6340">
            <w:pPr>
              <w:widowControl w:val="0"/>
              <w:autoSpaceDE w:val="0"/>
              <w:autoSpaceDN w:val="0"/>
              <w:adjustRightInd w:val="0"/>
              <w:spacing w:after="240"/>
              <w:rPr>
                <w:rFonts w:ascii="Arial" w:hAnsi="Arial" w:cs="Arial"/>
                <w:bCs/>
              </w:rPr>
            </w:pPr>
            <w:r>
              <w:rPr>
                <w:rFonts w:ascii="Arial" w:hAnsi="Arial" w:cs="Arial"/>
                <w:bCs/>
              </w:rPr>
              <w:t>$</w:t>
            </w:r>
            <w:r w:rsidR="006834A0">
              <w:rPr>
                <w:rFonts w:ascii="Arial" w:hAnsi="Arial" w:cs="Arial"/>
                <w:bCs/>
              </w:rPr>
              <w:t>50</w:t>
            </w:r>
          </w:p>
        </w:tc>
        <w:tc>
          <w:tcPr>
            <w:tcW w:w="1870" w:type="dxa"/>
          </w:tcPr>
          <w:p w14:paraId="001709F9" w14:textId="06AEEFE6" w:rsidR="0016436A" w:rsidRPr="0006697A" w:rsidRDefault="0016436A" w:rsidP="004B6340">
            <w:pPr>
              <w:widowControl w:val="0"/>
              <w:autoSpaceDE w:val="0"/>
              <w:autoSpaceDN w:val="0"/>
              <w:adjustRightInd w:val="0"/>
              <w:spacing w:after="240"/>
              <w:rPr>
                <w:rFonts w:ascii="Arial" w:hAnsi="Arial" w:cs="Arial"/>
                <w:bCs/>
              </w:rPr>
            </w:pPr>
            <w:r>
              <w:rPr>
                <w:rFonts w:ascii="Arial" w:hAnsi="Arial" w:cs="Arial"/>
                <w:bCs/>
              </w:rPr>
              <w:t>$</w:t>
            </w:r>
            <w:r w:rsidR="006834A0">
              <w:rPr>
                <w:rFonts w:ascii="Arial" w:hAnsi="Arial" w:cs="Arial"/>
                <w:bCs/>
              </w:rPr>
              <w:t>3</w:t>
            </w:r>
            <w:r>
              <w:rPr>
                <w:rFonts w:ascii="Arial" w:hAnsi="Arial" w:cs="Arial"/>
                <w:bCs/>
              </w:rPr>
              <w:t>5</w:t>
            </w:r>
          </w:p>
        </w:tc>
      </w:tr>
      <w:tr w:rsidR="0016436A" w:rsidRPr="0006697A" w14:paraId="7F5D5303" w14:textId="77777777" w:rsidTr="004B6340">
        <w:tc>
          <w:tcPr>
            <w:tcW w:w="1870" w:type="dxa"/>
          </w:tcPr>
          <w:p w14:paraId="303BB085" w14:textId="77777777" w:rsidR="0016436A" w:rsidRPr="0006697A" w:rsidRDefault="0016436A" w:rsidP="004B6340">
            <w:pPr>
              <w:widowControl w:val="0"/>
              <w:autoSpaceDE w:val="0"/>
              <w:autoSpaceDN w:val="0"/>
              <w:adjustRightInd w:val="0"/>
              <w:spacing w:after="240"/>
              <w:rPr>
                <w:rFonts w:ascii="Arial" w:hAnsi="Arial" w:cs="Arial"/>
                <w:bCs/>
              </w:rPr>
            </w:pPr>
            <w:r w:rsidRPr="0006697A">
              <w:rPr>
                <w:rFonts w:ascii="Arial" w:hAnsi="Arial" w:cs="Arial"/>
                <w:bCs/>
              </w:rPr>
              <w:t>Non-Member</w:t>
            </w:r>
          </w:p>
        </w:tc>
        <w:tc>
          <w:tcPr>
            <w:tcW w:w="1870" w:type="dxa"/>
          </w:tcPr>
          <w:p w14:paraId="53F6D704" w14:textId="31B89215" w:rsidR="0016436A" w:rsidRPr="0006697A" w:rsidRDefault="0016436A" w:rsidP="004B6340">
            <w:pPr>
              <w:widowControl w:val="0"/>
              <w:autoSpaceDE w:val="0"/>
              <w:autoSpaceDN w:val="0"/>
              <w:adjustRightInd w:val="0"/>
              <w:spacing w:after="240"/>
              <w:rPr>
                <w:rFonts w:ascii="Arial" w:hAnsi="Arial" w:cs="Arial"/>
                <w:bCs/>
              </w:rPr>
            </w:pPr>
            <w:r>
              <w:rPr>
                <w:rFonts w:ascii="Arial" w:hAnsi="Arial" w:cs="Arial"/>
                <w:bCs/>
              </w:rPr>
              <w:t>$</w:t>
            </w:r>
            <w:r w:rsidR="006834A0">
              <w:rPr>
                <w:rFonts w:ascii="Arial" w:hAnsi="Arial" w:cs="Arial"/>
                <w:bCs/>
              </w:rPr>
              <w:t>6</w:t>
            </w:r>
            <w:r>
              <w:rPr>
                <w:rFonts w:ascii="Arial" w:hAnsi="Arial" w:cs="Arial"/>
                <w:bCs/>
              </w:rPr>
              <w:t>5</w:t>
            </w:r>
          </w:p>
        </w:tc>
        <w:tc>
          <w:tcPr>
            <w:tcW w:w="1870" w:type="dxa"/>
          </w:tcPr>
          <w:p w14:paraId="3FA38620" w14:textId="06FF5463" w:rsidR="0016436A" w:rsidRPr="0006697A" w:rsidRDefault="0016436A" w:rsidP="004B6340">
            <w:pPr>
              <w:widowControl w:val="0"/>
              <w:autoSpaceDE w:val="0"/>
              <w:autoSpaceDN w:val="0"/>
              <w:adjustRightInd w:val="0"/>
              <w:spacing w:after="240"/>
              <w:rPr>
                <w:rFonts w:ascii="Arial" w:hAnsi="Arial" w:cs="Arial"/>
                <w:bCs/>
              </w:rPr>
            </w:pPr>
            <w:r>
              <w:rPr>
                <w:rFonts w:ascii="Arial" w:hAnsi="Arial" w:cs="Arial"/>
                <w:bCs/>
              </w:rPr>
              <w:t>$</w:t>
            </w:r>
            <w:r w:rsidR="006834A0">
              <w:rPr>
                <w:rFonts w:ascii="Arial" w:hAnsi="Arial" w:cs="Arial"/>
                <w:bCs/>
              </w:rPr>
              <w:t>5</w:t>
            </w:r>
            <w:r>
              <w:rPr>
                <w:rFonts w:ascii="Arial" w:hAnsi="Arial" w:cs="Arial"/>
                <w:bCs/>
              </w:rPr>
              <w:t>0</w:t>
            </w:r>
          </w:p>
        </w:tc>
      </w:tr>
      <w:tr w:rsidR="0016436A" w:rsidRPr="0006697A" w14:paraId="3E175DF1" w14:textId="77777777" w:rsidTr="004B6340">
        <w:tc>
          <w:tcPr>
            <w:tcW w:w="1870" w:type="dxa"/>
          </w:tcPr>
          <w:p w14:paraId="3A468EAE" w14:textId="77777777" w:rsidR="0016436A" w:rsidRPr="0006697A" w:rsidRDefault="0016436A" w:rsidP="004B6340">
            <w:pPr>
              <w:widowControl w:val="0"/>
              <w:autoSpaceDE w:val="0"/>
              <w:autoSpaceDN w:val="0"/>
              <w:adjustRightInd w:val="0"/>
              <w:spacing w:after="240"/>
              <w:rPr>
                <w:rFonts w:ascii="Arial" w:hAnsi="Arial" w:cs="Arial"/>
                <w:bCs/>
              </w:rPr>
            </w:pPr>
            <w:r w:rsidRPr="0006697A">
              <w:rPr>
                <w:rFonts w:ascii="Arial" w:hAnsi="Arial" w:cs="Arial"/>
                <w:bCs/>
              </w:rPr>
              <w:t>Students/intern</w:t>
            </w:r>
          </w:p>
        </w:tc>
        <w:tc>
          <w:tcPr>
            <w:tcW w:w="1870" w:type="dxa"/>
          </w:tcPr>
          <w:p w14:paraId="52B547A3" w14:textId="77777777" w:rsidR="0016436A" w:rsidRPr="0006697A" w:rsidRDefault="0016436A" w:rsidP="004B6340">
            <w:pPr>
              <w:widowControl w:val="0"/>
              <w:autoSpaceDE w:val="0"/>
              <w:autoSpaceDN w:val="0"/>
              <w:adjustRightInd w:val="0"/>
              <w:spacing w:after="240"/>
              <w:rPr>
                <w:rFonts w:ascii="Arial" w:hAnsi="Arial" w:cs="Arial"/>
                <w:bCs/>
              </w:rPr>
            </w:pPr>
            <w:r>
              <w:rPr>
                <w:rFonts w:ascii="Arial" w:hAnsi="Arial" w:cs="Arial"/>
                <w:bCs/>
              </w:rPr>
              <w:t>N/A</w:t>
            </w:r>
          </w:p>
        </w:tc>
        <w:tc>
          <w:tcPr>
            <w:tcW w:w="1870" w:type="dxa"/>
          </w:tcPr>
          <w:p w14:paraId="0F8A0CBD" w14:textId="77777777" w:rsidR="0016436A" w:rsidRPr="0006697A" w:rsidRDefault="0016436A" w:rsidP="004B6340">
            <w:pPr>
              <w:widowControl w:val="0"/>
              <w:autoSpaceDE w:val="0"/>
              <w:autoSpaceDN w:val="0"/>
              <w:adjustRightInd w:val="0"/>
              <w:spacing w:after="240"/>
              <w:rPr>
                <w:rFonts w:ascii="Arial" w:hAnsi="Arial" w:cs="Arial"/>
                <w:bCs/>
              </w:rPr>
            </w:pPr>
            <w:r>
              <w:rPr>
                <w:rFonts w:ascii="Arial" w:hAnsi="Arial" w:cs="Arial"/>
                <w:bCs/>
              </w:rPr>
              <w:t>$10</w:t>
            </w:r>
          </w:p>
        </w:tc>
      </w:tr>
    </w:tbl>
    <w:p w14:paraId="217BB1A2" w14:textId="77777777" w:rsidR="00031E10" w:rsidRPr="002E42B1" w:rsidRDefault="00031E10" w:rsidP="00031E10">
      <w:pPr>
        <w:widowControl w:val="0"/>
        <w:autoSpaceDE w:val="0"/>
        <w:autoSpaceDN w:val="0"/>
        <w:adjustRightInd w:val="0"/>
        <w:spacing w:after="240" w:line="360" w:lineRule="atLeast"/>
        <w:rPr>
          <w:rFonts w:ascii="Arial" w:hAnsi="Arial" w:cs="Arial"/>
          <w:b/>
          <w:bCs/>
          <w:sz w:val="32"/>
          <w:szCs w:val="32"/>
        </w:rPr>
      </w:pPr>
    </w:p>
    <w:p w14:paraId="1F74F2EE" w14:textId="123A60A3" w:rsidR="00031E10" w:rsidRPr="00253756" w:rsidRDefault="00031E10" w:rsidP="00031E10">
      <w:pPr>
        <w:widowControl w:val="0"/>
        <w:autoSpaceDE w:val="0"/>
        <w:autoSpaceDN w:val="0"/>
        <w:adjustRightInd w:val="0"/>
        <w:spacing w:after="240" w:line="360" w:lineRule="atLeast"/>
        <w:jc w:val="center"/>
        <w:rPr>
          <w:rFonts w:ascii="Arial" w:hAnsi="Arial" w:cs="Arial"/>
          <w:sz w:val="21"/>
        </w:rPr>
      </w:pPr>
    </w:p>
    <w:p w14:paraId="72DE4891" w14:textId="4CDB89FC" w:rsidR="0016436A" w:rsidRPr="001113D5" w:rsidRDefault="00031E10" w:rsidP="00031E10">
      <w:pPr>
        <w:widowControl w:val="0"/>
        <w:spacing w:after="240"/>
        <w:rPr>
          <w:rFonts w:ascii="Arial" w:eastAsia="Arimo" w:hAnsi="Arial" w:cs="Arial"/>
          <w:color w:val="000000"/>
        </w:rPr>
      </w:pPr>
      <w:r w:rsidRPr="001113D5">
        <w:rPr>
          <w:rFonts w:ascii="Arial" w:eastAsia="Arimo" w:hAnsi="Arial" w:cs="Arial"/>
          <w:b/>
          <w:color w:val="000000"/>
        </w:rPr>
        <w:t>Refund Policy</w:t>
      </w:r>
      <w:r w:rsidRPr="001113D5">
        <w:rPr>
          <w:rFonts w:ascii="Arial" w:eastAsia="Arimo" w:hAnsi="Arial" w:cs="Arial"/>
          <w:color w:val="000000"/>
        </w:rPr>
        <w:t xml:space="preserve">: </w:t>
      </w:r>
      <w:r w:rsidR="0016436A" w:rsidRPr="001113D5">
        <w:rPr>
          <w:rFonts w:ascii="Arial" w:eastAsia="Arimo" w:hAnsi="Arial" w:cs="Arial"/>
          <w:color w:val="000000"/>
        </w:rPr>
        <w:t>Refunds are not available for asynchronous courses.  As access</w:t>
      </w:r>
      <w:r w:rsidR="007A6989" w:rsidRPr="001113D5">
        <w:rPr>
          <w:rFonts w:ascii="Arial" w:eastAsia="Arimo" w:hAnsi="Arial" w:cs="Arial"/>
          <w:color w:val="000000"/>
        </w:rPr>
        <w:t xml:space="preserve"> of course information</w:t>
      </w:r>
      <w:r w:rsidR="0016436A" w:rsidRPr="001113D5">
        <w:rPr>
          <w:rFonts w:ascii="Arial" w:eastAsia="Arimo" w:hAnsi="Arial" w:cs="Arial"/>
          <w:color w:val="000000"/>
        </w:rPr>
        <w:t xml:space="preserve"> is </w:t>
      </w:r>
      <w:r w:rsidR="007A6989" w:rsidRPr="001113D5">
        <w:rPr>
          <w:rFonts w:ascii="Arial" w:eastAsia="Arimo" w:hAnsi="Arial" w:cs="Arial"/>
          <w:color w:val="000000"/>
        </w:rPr>
        <w:t>immediately</w:t>
      </w:r>
      <w:r w:rsidR="0016436A" w:rsidRPr="001113D5">
        <w:rPr>
          <w:rFonts w:ascii="Arial" w:eastAsia="Arimo" w:hAnsi="Arial" w:cs="Arial"/>
          <w:color w:val="000000"/>
        </w:rPr>
        <w:t xml:space="preserve"> available</w:t>
      </w:r>
      <w:r w:rsidR="007A6989" w:rsidRPr="001113D5">
        <w:rPr>
          <w:rFonts w:ascii="Arial" w:eastAsia="Arimo" w:hAnsi="Arial" w:cs="Arial"/>
          <w:color w:val="000000"/>
        </w:rPr>
        <w:t xml:space="preserve"> o</w:t>
      </w:r>
      <w:r w:rsidR="0016436A" w:rsidRPr="001113D5">
        <w:rPr>
          <w:rFonts w:ascii="Arial" w:eastAsia="Arimo" w:hAnsi="Arial" w:cs="Arial"/>
          <w:color w:val="000000"/>
        </w:rPr>
        <w:t xml:space="preserve">nce </w:t>
      </w:r>
      <w:r w:rsidR="007A6989" w:rsidRPr="001113D5">
        <w:rPr>
          <w:rFonts w:ascii="Arial" w:eastAsia="Arimo" w:hAnsi="Arial" w:cs="Arial"/>
          <w:color w:val="000000"/>
        </w:rPr>
        <w:t xml:space="preserve">purchased, any </w:t>
      </w:r>
      <w:r w:rsidR="0016436A" w:rsidRPr="001113D5">
        <w:rPr>
          <w:rFonts w:ascii="Arial" w:eastAsia="Arimo" w:hAnsi="Arial" w:cs="Arial"/>
          <w:color w:val="000000"/>
        </w:rPr>
        <w:t>purchase</w:t>
      </w:r>
      <w:r w:rsidR="007A6989" w:rsidRPr="001113D5">
        <w:rPr>
          <w:rFonts w:ascii="Arial" w:eastAsia="Arimo" w:hAnsi="Arial" w:cs="Arial"/>
          <w:color w:val="000000"/>
        </w:rPr>
        <w:t xml:space="preserve"> of this course</w:t>
      </w:r>
      <w:r w:rsidR="0016436A" w:rsidRPr="001113D5">
        <w:rPr>
          <w:rFonts w:ascii="Arial" w:eastAsia="Arimo" w:hAnsi="Arial" w:cs="Arial"/>
          <w:color w:val="000000"/>
        </w:rPr>
        <w:t xml:space="preserve"> </w:t>
      </w:r>
      <w:r w:rsidR="007A6989" w:rsidRPr="001113D5">
        <w:rPr>
          <w:rFonts w:ascii="Arial" w:eastAsia="Arimo" w:hAnsi="Arial" w:cs="Arial"/>
          <w:color w:val="000000"/>
        </w:rPr>
        <w:t>is</w:t>
      </w:r>
      <w:r w:rsidR="0016436A" w:rsidRPr="001113D5">
        <w:rPr>
          <w:rFonts w:ascii="Arial" w:eastAsia="Arimo" w:hAnsi="Arial" w:cs="Arial"/>
          <w:color w:val="000000"/>
        </w:rPr>
        <w:t xml:space="preserve"> final. </w:t>
      </w:r>
    </w:p>
    <w:p w14:paraId="2030D96B" w14:textId="77777777" w:rsidR="0016436A" w:rsidRDefault="0016436A" w:rsidP="00031E10">
      <w:pPr>
        <w:widowControl w:val="0"/>
        <w:spacing w:after="240"/>
        <w:rPr>
          <w:rFonts w:ascii="Arial" w:eastAsia="Arimo" w:hAnsi="Arial" w:cs="Arial"/>
          <w:color w:val="000000"/>
          <w:highlight w:val="yellow"/>
        </w:rPr>
      </w:pPr>
    </w:p>
    <w:p w14:paraId="457EE0A5" w14:textId="77777777" w:rsidR="00031E10" w:rsidRDefault="00031E10" w:rsidP="00031E10">
      <w:pPr>
        <w:widowControl w:val="0"/>
        <w:jc w:val="center"/>
        <w:rPr>
          <w:rFonts w:ascii="Arial" w:eastAsia="Times" w:hAnsi="Arial" w:cs="Arial"/>
          <w:color w:val="000000"/>
        </w:rPr>
      </w:pPr>
    </w:p>
    <w:p w14:paraId="2F7D0504" w14:textId="77777777" w:rsidR="00031E10" w:rsidRDefault="00031E10" w:rsidP="00031E10">
      <w:pPr>
        <w:widowControl w:val="0"/>
        <w:jc w:val="center"/>
        <w:rPr>
          <w:rFonts w:ascii="Arial" w:eastAsia="Times" w:hAnsi="Arial" w:cs="Arial"/>
          <w:color w:val="000000"/>
        </w:rPr>
      </w:pPr>
    </w:p>
    <w:p w14:paraId="0E8E0046" w14:textId="6E283C79" w:rsidR="00272E78" w:rsidRPr="0016436A" w:rsidRDefault="00272E78">
      <w:pPr>
        <w:rPr>
          <w:rFonts w:ascii="Arial" w:eastAsia="Times" w:hAnsi="Arial" w:cs="Arial"/>
          <w:color w:val="000000"/>
        </w:rPr>
      </w:pPr>
    </w:p>
    <w:sectPr w:rsidR="00272E78" w:rsidRPr="001643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mo">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6E22"/>
    <w:multiLevelType w:val="hybridMultilevel"/>
    <w:tmpl w:val="A87E6C52"/>
    <w:lvl w:ilvl="0" w:tplc="7750DB1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1548E"/>
    <w:multiLevelType w:val="hybridMultilevel"/>
    <w:tmpl w:val="0B98465E"/>
    <w:lvl w:ilvl="0" w:tplc="7750DB1E">
      <w:start w:val="3"/>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380760">
    <w:abstractNumId w:val="0"/>
  </w:num>
  <w:num w:numId="2" w16cid:durableId="20992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10"/>
    <w:rsid w:val="00031E10"/>
    <w:rsid w:val="001113D5"/>
    <w:rsid w:val="0016436A"/>
    <w:rsid w:val="001E20FD"/>
    <w:rsid w:val="0022120A"/>
    <w:rsid w:val="00272E78"/>
    <w:rsid w:val="00385EED"/>
    <w:rsid w:val="006834A0"/>
    <w:rsid w:val="00716055"/>
    <w:rsid w:val="007A6989"/>
    <w:rsid w:val="00826EB9"/>
    <w:rsid w:val="008C5CBA"/>
    <w:rsid w:val="00AC0F5E"/>
    <w:rsid w:val="00B20831"/>
    <w:rsid w:val="00BF63BB"/>
    <w:rsid w:val="00CB60F3"/>
    <w:rsid w:val="00D30DF3"/>
    <w:rsid w:val="00F16B1A"/>
    <w:rsid w:val="00F816B7"/>
    <w:rsid w:val="00FB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9918"/>
  <w15:chartTrackingRefBased/>
  <w15:docId w15:val="{03913F1A-2B63-C54B-8B6F-BDB73A80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E10"/>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E10"/>
    <w:rPr>
      <w:color w:val="0000FF"/>
      <w:u w:val="single"/>
    </w:rPr>
  </w:style>
  <w:style w:type="table" w:styleId="TableGrid">
    <w:name w:val="Table Grid"/>
    <w:basedOn w:val="TableNormal"/>
    <w:uiPriority w:val="39"/>
    <w:rsid w:val="00031E10"/>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6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Howard</dc:creator>
  <cp:keywords/>
  <dc:description/>
  <cp:lastModifiedBy>Melissa Howard</cp:lastModifiedBy>
  <cp:revision>3</cp:revision>
  <dcterms:created xsi:type="dcterms:W3CDTF">2025-07-31T04:40:00Z</dcterms:created>
  <dcterms:modified xsi:type="dcterms:W3CDTF">2025-08-05T19:58:00Z</dcterms:modified>
</cp:coreProperties>
</file>